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8831" w14:textId="77777777" w:rsidR="001E108F" w:rsidRDefault="001E108F" w:rsidP="001E108F">
      <w:pPr>
        <w:pStyle w:val="NormalWeb"/>
        <w:shd w:val="clear" w:color="auto" w:fill="FFFFFF"/>
        <w:spacing w:before="0" w:beforeAutospacing="0" w:after="0" w:afterAutospacing="0"/>
        <w:jc w:val="center"/>
        <w:rPr>
          <w:rFonts w:asciiTheme="minorHAnsi" w:hAnsiTheme="minorHAnsi" w:cstheme="minorHAnsi"/>
          <w:b/>
          <w:bCs/>
          <w:color w:val="333333"/>
          <w:sz w:val="28"/>
          <w:u w:val="single"/>
        </w:rPr>
      </w:pPr>
      <w:r w:rsidRPr="00A06ACA">
        <w:rPr>
          <w:rFonts w:asciiTheme="minorHAnsi" w:hAnsiTheme="minorHAnsi" w:cstheme="minorHAnsi"/>
          <w:b/>
          <w:bCs/>
          <w:color w:val="333333"/>
          <w:sz w:val="28"/>
          <w:u w:val="single"/>
        </w:rPr>
        <w:t>CÍRCULO DE SILENCIO</w:t>
      </w:r>
      <w:r w:rsidR="0023237F" w:rsidRPr="00A06ACA">
        <w:rPr>
          <w:rFonts w:asciiTheme="minorHAnsi" w:hAnsiTheme="minorHAnsi" w:cstheme="minorHAnsi"/>
          <w:b/>
          <w:bCs/>
          <w:color w:val="333333"/>
          <w:sz w:val="28"/>
          <w:u w:val="single"/>
        </w:rPr>
        <w:t xml:space="preserve"> 25 DE NOVIEMBRE DE 2021</w:t>
      </w:r>
    </w:p>
    <w:p w14:paraId="127C315F" w14:textId="065FD8A8" w:rsidR="00A06ACA" w:rsidRPr="00A06ACA" w:rsidRDefault="00A06ACA" w:rsidP="001E108F">
      <w:pPr>
        <w:pStyle w:val="NormalWeb"/>
        <w:shd w:val="clear" w:color="auto" w:fill="FFFFFF"/>
        <w:spacing w:before="0" w:beforeAutospacing="0" w:after="0" w:afterAutospacing="0"/>
        <w:jc w:val="center"/>
        <w:rPr>
          <w:rFonts w:asciiTheme="minorHAnsi" w:hAnsiTheme="minorHAnsi" w:cstheme="minorHAnsi"/>
          <w:b/>
          <w:bCs/>
          <w:color w:val="333333"/>
          <w:sz w:val="28"/>
        </w:rPr>
      </w:pPr>
      <w:r>
        <w:rPr>
          <w:rFonts w:asciiTheme="minorHAnsi" w:hAnsiTheme="minorHAnsi" w:cstheme="minorHAnsi"/>
          <w:b/>
          <w:bCs/>
          <w:color w:val="333333"/>
          <w:sz w:val="28"/>
        </w:rPr>
        <w:t xml:space="preserve">Por los </w:t>
      </w:r>
      <w:r w:rsidR="006F20BB">
        <w:rPr>
          <w:rFonts w:asciiTheme="minorHAnsi" w:hAnsiTheme="minorHAnsi" w:cstheme="minorHAnsi"/>
          <w:b/>
          <w:bCs/>
          <w:color w:val="333333"/>
          <w:sz w:val="28"/>
        </w:rPr>
        <w:t>derechos de las personas con VIH</w:t>
      </w:r>
      <w:bookmarkStart w:id="0" w:name="_GoBack"/>
      <w:bookmarkEnd w:id="0"/>
      <w:r>
        <w:rPr>
          <w:rFonts w:asciiTheme="minorHAnsi" w:hAnsiTheme="minorHAnsi" w:cstheme="minorHAnsi"/>
          <w:b/>
          <w:bCs/>
          <w:color w:val="333333"/>
          <w:sz w:val="28"/>
        </w:rPr>
        <w:t>-SIDA</w:t>
      </w:r>
    </w:p>
    <w:p w14:paraId="45789478" w14:textId="77777777" w:rsidR="0023237F" w:rsidRPr="00A06ACA" w:rsidRDefault="0023237F" w:rsidP="00AD0E47">
      <w:pPr>
        <w:pStyle w:val="NormalWeb"/>
        <w:shd w:val="clear" w:color="auto" w:fill="FFFFFF"/>
        <w:spacing w:before="0" w:beforeAutospacing="0" w:after="0" w:afterAutospacing="0"/>
        <w:jc w:val="both"/>
        <w:rPr>
          <w:rFonts w:asciiTheme="minorHAnsi" w:hAnsiTheme="minorHAnsi" w:cstheme="minorHAnsi"/>
          <w:color w:val="333333"/>
          <w:szCs w:val="22"/>
        </w:rPr>
      </w:pPr>
    </w:p>
    <w:p w14:paraId="200A947B" w14:textId="65E6385D" w:rsidR="00F53666" w:rsidRPr="00A06ACA" w:rsidRDefault="20BF1541" w:rsidP="20BF1541">
      <w:pPr>
        <w:pStyle w:val="NormalWeb"/>
        <w:shd w:val="clear" w:color="auto" w:fill="FFFFFF" w:themeFill="background1"/>
        <w:spacing w:before="0" w:beforeAutospacing="0" w:after="0" w:afterAutospacing="0"/>
        <w:jc w:val="both"/>
        <w:rPr>
          <w:rFonts w:asciiTheme="minorHAnsi" w:hAnsiTheme="minorHAnsi" w:cstheme="minorBidi"/>
          <w:color w:val="333333"/>
        </w:rPr>
      </w:pPr>
      <w:r w:rsidRPr="17A833B5">
        <w:rPr>
          <w:rFonts w:asciiTheme="minorHAnsi" w:hAnsiTheme="minorHAnsi" w:cstheme="minorBidi"/>
          <w:color w:val="333333"/>
        </w:rPr>
        <w:t xml:space="preserve">El 1 de diciembre se celebra el Día Mundial del Sida y en torno a él personas de todo el mundo se unen para apoyar a </w:t>
      </w:r>
      <w:r w:rsidR="75058129" w:rsidRPr="17A833B5">
        <w:rPr>
          <w:rFonts w:asciiTheme="minorHAnsi" w:hAnsiTheme="minorHAnsi" w:cstheme="minorBidi"/>
          <w:color w:val="333333"/>
        </w:rPr>
        <w:t xml:space="preserve">quienes </w:t>
      </w:r>
      <w:r w:rsidRPr="17A833B5">
        <w:rPr>
          <w:rFonts w:asciiTheme="minorHAnsi" w:hAnsiTheme="minorHAnsi" w:cstheme="minorBidi"/>
          <w:color w:val="333333"/>
        </w:rPr>
        <w:t xml:space="preserve">viven con VIH y recordar a las que han fallecido por enfermedades relacionadas con el sida. Sirve también </w:t>
      </w:r>
      <w:r w:rsidR="21EFA0AE" w:rsidRPr="17A833B5">
        <w:rPr>
          <w:rFonts w:asciiTheme="minorHAnsi" w:hAnsiTheme="minorHAnsi" w:cstheme="minorBidi"/>
          <w:color w:val="333333"/>
        </w:rPr>
        <w:t xml:space="preserve">para </w:t>
      </w:r>
      <w:r w:rsidRPr="17A833B5">
        <w:rPr>
          <w:rFonts w:asciiTheme="minorHAnsi" w:hAnsiTheme="minorHAnsi" w:cstheme="minorBidi"/>
          <w:color w:val="333333"/>
        </w:rPr>
        <w:t xml:space="preserve">recordar a la sociedad y a los gobiernos que el virus no ha desaparecido y reivindicar todo lo que queda por hacer. </w:t>
      </w:r>
    </w:p>
    <w:p w14:paraId="3D4BF69B" w14:textId="77777777" w:rsidR="00DB0AE8" w:rsidRPr="00A06ACA" w:rsidRDefault="00DB0AE8" w:rsidP="00AD0E47">
      <w:pPr>
        <w:pStyle w:val="NormalWeb"/>
        <w:shd w:val="clear" w:color="auto" w:fill="FFFFFF"/>
        <w:spacing w:before="0" w:beforeAutospacing="0" w:after="0" w:afterAutospacing="0"/>
        <w:jc w:val="both"/>
        <w:rPr>
          <w:rFonts w:asciiTheme="minorHAnsi" w:hAnsiTheme="minorHAnsi" w:cstheme="minorHAnsi"/>
          <w:color w:val="333333"/>
          <w:szCs w:val="22"/>
        </w:rPr>
      </w:pPr>
    </w:p>
    <w:p w14:paraId="5ECA6804" w14:textId="73E5552F" w:rsidR="00156CDE" w:rsidRPr="00A06ACA" w:rsidRDefault="3FF6E4F8" w:rsidP="3FF6E4F8">
      <w:pPr>
        <w:spacing w:after="0" w:line="240" w:lineRule="auto"/>
        <w:jc w:val="both"/>
        <w:rPr>
          <w:sz w:val="24"/>
          <w:szCs w:val="24"/>
        </w:rPr>
      </w:pPr>
      <w:r w:rsidRPr="3FF6E4F8">
        <w:rPr>
          <w:color w:val="333333"/>
          <w:sz w:val="24"/>
          <w:szCs w:val="24"/>
        </w:rPr>
        <w:t xml:space="preserve">Hace ya 40 años que se diagnosticó el primer caso de sida. </w:t>
      </w:r>
      <w:r w:rsidRPr="3FF6E4F8">
        <w:rPr>
          <w:sz w:val="24"/>
          <w:szCs w:val="24"/>
        </w:rPr>
        <w:t>En estos años, ha habido muchos avances a nivel sanitario y nuevos fármacos que han convertido al sida en una enfermedad crónica, si bien aún no existe vacuna.</w:t>
      </w:r>
    </w:p>
    <w:p w14:paraId="77E85B28" w14:textId="3AF369BD" w:rsidR="00156CDE" w:rsidRPr="00A06ACA" w:rsidRDefault="3FF6E4F8" w:rsidP="3FF6E4F8">
      <w:pPr>
        <w:spacing w:after="0" w:line="240" w:lineRule="auto"/>
        <w:jc w:val="both"/>
        <w:rPr>
          <w:sz w:val="24"/>
          <w:szCs w:val="24"/>
        </w:rPr>
      </w:pPr>
      <w:r w:rsidRPr="3FF6E4F8">
        <w:rPr>
          <w:sz w:val="24"/>
          <w:szCs w:val="24"/>
        </w:rPr>
        <w:t xml:space="preserve">Esta cronicidad plantea nuevos retos sanitarios y sociales: </w:t>
      </w:r>
    </w:p>
    <w:p w14:paraId="7CD6DF27" w14:textId="2FF29EE8" w:rsidR="00156CDE" w:rsidRPr="00A06ACA" w:rsidRDefault="3FF6E4F8" w:rsidP="3FF6E4F8">
      <w:pPr>
        <w:pStyle w:val="Prrafodelista"/>
        <w:numPr>
          <w:ilvl w:val="0"/>
          <w:numId w:val="2"/>
        </w:numPr>
        <w:spacing w:after="0" w:line="240" w:lineRule="auto"/>
        <w:jc w:val="both"/>
        <w:rPr>
          <w:rFonts w:eastAsiaTheme="minorEastAsia"/>
          <w:sz w:val="24"/>
          <w:szCs w:val="24"/>
        </w:rPr>
      </w:pPr>
      <w:r w:rsidRPr="3FF6E4F8">
        <w:rPr>
          <w:sz w:val="24"/>
          <w:szCs w:val="24"/>
        </w:rPr>
        <w:t xml:space="preserve">una atención sanitaria y </w:t>
      </w:r>
      <w:proofErr w:type="spellStart"/>
      <w:r w:rsidRPr="3FF6E4F8">
        <w:rPr>
          <w:sz w:val="24"/>
          <w:szCs w:val="24"/>
        </w:rPr>
        <w:t>sociosanitaria</w:t>
      </w:r>
      <w:proofErr w:type="spellEnd"/>
      <w:r w:rsidRPr="3FF6E4F8">
        <w:rPr>
          <w:sz w:val="24"/>
          <w:szCs w:val="24"/>
        </w:rPr>
        <w:t xml:space="preserve"> centrada en la persona que incorpore la atención de la cronicidad, la aparición de otras enfermedades y el envejecimiento de las personas que viven con VIH.  </w:t>
      </w:r>
    </w:p>
    <w:p w14:paraId="054869B1" w14:textId="749F7260" w:rsidR="00156CDE" w:rsidRPr="00A06ACA" w:rsidRDefault="3FF6E4F8" w:rsidP="3FF6E4F8">
      <w:pPr>
        <w:pStyle w:val="Prrafodelista"/>
        <w:numPr>
          <w:ilvl w:val="0"/>
          <w:numId w:val="4"/>
        </w:numPr>
        <w:spacing w:after="0" w:line="240" w:lineRule="auto"/>
        <w:jc w:val="both"/>
        <w:rPr>
          <w:sz w:val="24"/>
          <w:szCs w:val="24"/>
        </w:rPr>
      </w:pPr>
      <w:r w:rsidRPr="17A833B5">
        <w:rPr>
          <w:sz w:val="24"/>
          <w:szCs w:val="24"/>
        </w:rPr>
        <w:t>la mejora de la calidad de vida en todas las dimensiones</w:t>
      </w:r>
      <w:r w:rsidR="6676EA21" w:rsidRPr="17A833B5">
        <w:rPr>
          <w:sz w:val="24"/>
          <w:szCs w:val="24"/>
        </w:rPr>
        <w:t>:</w:t>
      </w:r>
      <w:r w:rsidRPr="17A833B5">
        <w:rPr>
          <w:sz w:val="24"/>
          <w:szCs w:val="24"/>
        </w:rPr>
        <w:t xml:space="preserve"> sanitaria, psicológica y social. </w:t>
      </w:r>
    </w:p>
    <w:p w14:paraId="43D091F7" w14:textId="20B242F1" w:rsidR="00156CDE" w:rsidRPr="00A06ACA" w:rsidRDefault="3FF6E4F8" w:rsidP="3FF6E4F8">
      <w:pPr>
        <w:pStyle w:val="Prrafodelista"/>
        <w:numPr>
          <w:ilvl w:val="0"/>
          <w:numId w:val="4"/>
        </w:numPr>
        <w:spacing w:after="0" w:line="240" w:lineRule="auto"/>
        <w:jc w:val="both"/>
        <w:rPr>
          <w:sz w:val="24"/>
          <w:szCs w:val="24"/>
        </w:rPr>
      </w:pPr>
      <w:r w:rsidRPr="17A833B5">
        <w:rPr>
          <w:sz w:val="24"/>
          <w:szCs w:val="24"/>
        </w:rPr>
        <w:t>alcanzar la no discriminación y la igualdad de trato hacia las personas con VIH para las que</w:t>
      </w:r>
      <w:r w:rsidR="4A7616BA" w:rsidRPr="17A833B5">
        <w:rPr>
          <w:sz w:val="24"/>
          <w:szCs w:val="24"/>
        </w:rPr>
        <w:t>,</w:t>
      </w:r>
      <w:r w:rsidRPr="17A833B5">
        <w:rPr>
          <w:sz w:val="24"/>
          <w:szCs w:val="24"/>
        </w:rPr>
        <w:t xml:space="preserve"> en muchos casos</w:t>
      </w:r>
      <w:r w:rsidR="2342B40A" w:rsidRPr="17A833B5">
        <w:rPr>
          <w:sz w:val="24"/>
          <w:szCs w:val="24"/>
        </w:rPr>
        <w:t>,</w:t>
      </w:r>
      <w:r w:rsidRPr="17A833B5">
        <w:rPr>
          <w:sz w:val="24"/>
          <w:szCs w:val="24"/>
        </w:rPr>
        <w:t xml:space="preserve"> el estigma sigue siendo una pesada mochila en su día a día</w:t>
      </w:r>
      <w:r w:rsidR="45C95CBA" w:rsidRPr="17A833B5">
        <w:rPr>
          <w:sz w:val="24"/>
          <w:szCs w:val="24"/>
        </w:rPr>
        <w:t xml:space="preserve">, </w:t>
      </w:r>
      <w:r w:rsidRPr="17A833B5">
        <w:rPr>
          <w:sz w:val="24"/>
          <w:szCs w:val="24"/>
        </w:rPr>
        <w:t>viviendo una realidad de aislamiento, soledad, ocultación, invisibilidad y auto-confinamiento social.</w:t>
      </w:r>
      <w:r w:rsidRPr="17A833B5">
        <w:rPr>
          <w:color w:val="333333"/>
        </w:rPr>
        <w:t xml:space="preserve"> </w:t>
      </w:r>
    </w:p>
    <w:p w14:paraId="0BC68A65" w14:textId="5A3778C1" w:rsidR="00156CDE" w:rsidRPr="00A06ACA" w:rsidRDefault="00156CDE" w:rsidP="518829DD">
      <w:pPr>
        <w:spacing w:after="0" w:line="240" w:lineRule="auto"/>
        <w:jc w:val="both"/>
        <w:rPr>
          <w:color w:val="333333"/>
        </w:rPr>
      </w:pPr>
    </w:p>
    <w:p w14:paraId="235284D0" w14:textId="37923ED4" w:rsidR="00D3311C" w:rsidRPr="00A06ACA" w:rsidRDefault="3FF6E4F8" w:rsidP="3FF6E4F8">
      <w:pPr>
        <w:pStyle w:val="NormalWeb"/>
        <w:shd w:val="clear" w:color="auto" w:fill="FFFFFF" w:themeFill="background1"/>
        <w:spacing w:before="0" w:beforeAutospacing="0" w:after="0" w:afterAutospacing="0"/>
        <w:jc w:val="both"/>
        <w:rPr>
          <w:rFonts w:cstheme="minorBidi"/>
          <w:color w:val="538135" w:themeColor="accent6" w:themeShade="BF"/>
        </w:rPr>
      </w:pPr>
      <w:r w:rsidRPr="3FF6E4F8">
        <w:rPr>
          <w:rFonts w:asciiTheme="minorHAnsi" w:hAnsiTheme="minorHAnsi" w:cstheme="minorBidi"/>
          <w:color w:val="333333"/>
        </w:rPr>
        <w:t>El lema de ONUSIDA este año es “</w:t>
      </w:r>
      <w:r w:rsidRPr="3FF6E4F8">
        <w:rPr>
          <w:rFonts w:asciiTheme="minorHAnsi" w:hAnsiTheme="minorHAnsi" w:cstheme="minorBidi"/>
          <w:b/>
          <w:bCs/>
          <w:color w:val="333333"/>
        </w:rPr>
        <w:t>Pon fin a las desigualdades. Pon fin al Sida. Pon fin a las pandemias</w:t>
      </w:r>
      <w:r w:rsidRPr="3FF6E4F8">
        <w:rPr>
          <w:rFonts w:asciiTheme="minorHAnsi" w:hAnsiTheme="minorHAnsi" w:cstheme="minorBidi"/>
          <w:color w:val="333333"/>
        </w:rPr>
        <w:t>” para urgir a los gobiernos para que acometan las acciones pertinentes para acabar con las desigualdades de todo tipo que ponen en riesgo el compromiso compartido de acabar con la pandemia del sida en el 2030, consiguiendo</w:t>
      </w:r>
    </w:p>
    <w:p w14:paraId="3704853C" w14:textId="6566D568" w:rsidR="00D3311C" w:rsidRPr="00A06ACA" w:rsidRDefault="00D3311C" w:rsidP="3FF6E4F8">
      <w:pPr>
        <w:pStyle w:val="NormalWeb"/>
        <w:shd w:val="clear" w:color="auto" w:fill="FFFFFF" w:themeFill="background1"/>
        <w:spacing w:before="0" w:beforeAutospacing="0" w:after="0" w:afterAutospacing="0"/>
        <w:jc w:val="both"/>
        <w:rPr>
          <w:color w:val="333333"/>
        </w:rPr>
      </w:pPr>
    </w:p>
    <w:p w14:paraId="229C94B0" w14:textId="3F5AD326" w:rsidR="00D3311C" w:rsidRPr="00A06ACA" w:rsidRDefault="3FF6E4F8" w:rsidP="3FF6E4F8">
      <w:pPr>
        <w:pStyle w:val="NormalWeb"/>
        <w:numPr>
          <w:ilvl w:val="0"/>
          <w:numId w:val="3"/>
        </w:numPr>
        <w:shd w:val="clear" w:color="auto" w:fill="FFFFFF" w:themeFill="background1"/>
        <w:spacing w:before="0" w:beforeAutospacing="0" w:after="0" w:afterAutospacing="0"/>
        <w:jc w:val="both"/>
        <w:rPr>
          <w:rFonts w:asciiTheme="minorHAnsi" w:eastAsiaTheme="minorEastAsia" w:hAnsiTheme="minorHAnsi" w:cstheme="minorBidi"/>
          <w:color w:val="000000" w:themeColor="text1"/>
        </w:rPr>
      </w:pPr>
      <w:r w:rsidRPr="3FF6E4F8">
        <w:rPr>
          <w:rFonts w:asciiTheme="minorHAnsi" w:hAnsiTheme="minorHAnsi" w:cstheme="minorBidi"/>
        </w:rPr>
        <w:t xml:space="preserve">Que el 95% de las personas con VIH estén diagnosticadas; </w:t>
      </w:r>
    </w:p>
    <w:p w14:paraId="49916D1E" w14:textId="37875108" w:rsidR="00D3311C" w:rsidRPr="00A06ACA" w:rsidRDefault="3FF6E4F8" w:rsidP="3FF6E4F8">
      <w:pPr>
        <w:pStyle w:val="NormalWeb"/>
        <w:numPr>
          <w:ilvl w:val="0"/>
          <w:numId w:val="3"/>
        </w:numPr>
        <w:shd w:val="clear" w:color="auto" w:fill="FFFFFF" w:themeFill="background1"/>
        <w:spacing w:before="0" w:beforeAutospacing="0" w:after="0" w:afterAutospacing="0"/>
        <w:jc w:val="both"/>
        <w:rPr>
          <w:color w:val="000000" w:themeColor="text1"/>
        </w:rPr>
      </w:pPr>
      <w:r w:rsidRPr="3FF6E4F8">
        <w:rPr>
          <w:rFonts w:asciiTheme="minorHAnsi" w:hAnsiTheme="minorHAnsi" w:cstheme="minorBidi"/>
        </w:rPr>
        <w:t xml:space="preserve">Que el 95% acceda a los tratamientos; y </w:t>
      </w:r>
    </w:p>
    <w:p w14:paraId="41EACF2F" w14:textId="450E38F5" w:rsidR="00D3311C" w:rsidRPr="00A06ACA" w:rsidRDefault="3FF6E4F8" w:rsidP="3FF6E4F8">
      <w:pPr>
        <w:pStyle w:val="NormalWeb"/>
        <w:numPr>
          <w:ilvl w:val="0"/>
          <w:numId w:val="3"/>
        </w:numPr>
        <w:shd w:val="clear" w:color="auto" w:fill="FFFFFF" w:themeFill="background1"/>
        <w:spacing w:before="0" w:beforeAutospacing="0" w:after="0" w:afterAutospacing="0"/>
        <w:jc w:val="both"/>
        <w:rPr>
          <w:color w:val="000000" w:themeColor="text1"/>
        </w:rPr>
      </w:pPr>
      <w:r w:rsidRPr="17A833B5">
        <w:rPr>
          <w:rFonts w:asciiTheme="minorHAnsi" w:hAnsiTheme="minorHAnsi" w:cstheme="minorBidi"/>
        </w:rPr>
        <w:t>Que el 95% tenga la carga viral indetectable</w:t>
      </w:r>
      <w:r w:rsidR="0CF8F7B2" w:rsidRPr="17A833B5">
        <w:rPr>
          <w:rFonts w:asciiTheme="minorHAnsi" w:hAnsiTheme="minorHAnsi" w:cstheme="minorBidi"/>
        </w:rPr>
        <w:t>,</w:t>
      </w:r>
      <w:r w:rsidRPr="17A833B5">
        <w:rPr>
          <w:rFonts w:asciiTheme="minorHAnsi" w:hAnsiTheme="minorHAnsi" w:cstheme="minorBidi"/>
        </w:rPr>
        <w:t xml:space="preserve"> lo que significa que el virus no se transmite. </w:t>
      </w:r>
    </w:p>
    <w:p w14:paraId="48AC7409" w14:textId="1D63B678" w:rsidR="00D3311C" w:rsidRPr="00A06ACA" w:rsidRDefault="00D3311C" w:rsidP="3FF6E4F8">
      <w:pPr>
        <w:pStyle w:val="NormalWeb"/>
        <w:shd w:val="clear" w:color="auto" w:fill="FFFFFF" w:themeFill="background1"/>
        <w:spacing w:before="0" w:beforeAutospacing="0" w:after="0" w:afterAutospacing="0"/>
        <w:jc w:val="both"/>
        <w:rPr>
          <w:rFonts w:asciiTheme="minorHAnsi" w:hAnsiTheme="minorHAnsi" w:cstheme="minorBidi"/>
        </w:rPr>
      </w:pPr>
    </w:p>
    <w:p w14:paraId="5BEAC34E" w14:textId="16F6160A" w:rsidR="00D3311C" w:rsidRPr="00A06ACA" w:rsidRDefault="3FF6E4F8" w:rsidP="17A833B5">
      <w:pPr>
        <w:pStyle w:val="NormalWeb"/>
        <w:shd w:val="clear" w:color="auto" w:fill="FFFFFF" w:themeFill="background1"/>
        <w:spacing w:before="0" w:beforeAutospacing="0" w:after="0" w:afterAutospacing="0"/>
        <w:jc w:val="both"/>
        <w:rPr>
          <w:rFonts w:asciiTheme="minorHAnsi" w:hAnsiTheme="minorHAnsi" w:cstheme="minorBidi"/>
          <w:color w:val="538135" w:themeColor="accent6" w:themeShade="BF"/>
        </w:rPr>
      </w:pPr>
      <w:r w:rsidRPr="17A833B5">
        <w:rPr>
          <w:rFonts w:asciiTheme="minorHAnsi" w:hAnsiTheme="minorHAnsi" w:cstheme="minorBidi"/>
        </w:rPr>
        <w:t>Si bien en España es un objetivo alcanzable, este control parece lejano en muchos países del mundo</w:t>
      </w:r>
      <w:r w:rsidR="7E07AB87" w:rsidRPr="17A833B5">
        <w:rPr>
          <w:rFonts w:asciiTheme="minorHAnsi" w:hAnsiTheme="minorHAnsi" w:cstheme="minorBidi"/>
        </w:rPr>
        <w:t>, en los que aún queda tanto por hacer.</w:t>
      </w:r>
    </w:p>
    <w:p w14:paraId="6A2B521D" w14:textId="040C384D" w:rsidR="006D54F9" w:rsidRPr="00A06ACA" w:rsidRDefault="006D54F9" w:rsidP="02502CFC">
      <w:pPr>
        <w:pStyle w:val="NormalWeb"/>
        <w:shd w:val="clear" w:color="auto" w:fill="FFFFFF" w:themeFill="background1"/>
        <w:spacing w:before="0" w:beforeAutospacing="0" w:after="0" w:afterAutospacing="0"/>
        <w:jc w:val="both"/>
        <w:rPr>
          <w:color w:val="538135" w:themeColor="accent6" w:themeShade="BF"/>
        </w:rPr>
      </w:pPr>
    </w:p>
    <w:p w14:paraId="757A627F" w14:textId="2C4DB43D" w:rsidR="006D54F9" w:rsidRPr="00A06ACA" w:rsidRDefault="3FF6E4F8" w:rsidP="7544A2B6">
      <w:pPr>
        <w:pStyle w:val="Default"/>
        <w:jc w:val="both"/>
        <w:rPr>
          <w:rFonts w:asciiTheme="minorHAnsi" w:hAnsiTheme="minorHAnsi" w:cstheme="minorBidi"/>
          <w:color w:val="242424"/>
        </w:rPr>
      </w:pPr>
      <w:r w:rsidRPr="3FF6E4F8">
        <w:rPr>
          <w:rFonts w:asciiTheme="minorHAnsi" w:hAnsiTheme="minorHAnsi" w:cstheme="minorBidi"/>
          <w:color w:val="242424"/>
        </w:rPr>
        <w:t xml:space="preserve">La actual crisis sanitaria ha repercutido también de manera negativa en las personas con VIH: se ha limitado el acceso a la prevención y al diagnóstico tan necesarios para controlar los nuevos contagios. </w:t>
      </w:r>
    </w:p>
    <w:p w14:paraId="17079F3F" w14:textId="7B16DBB7" w:rsidR="00A06ACA" w:rsidRDefault="3FF6E4F8" w:rsidP="17A833B5">
      <w:pPr>
        <w:pStyle w:val="Default"/>
        <w:shd w:val="clear" w:color="auto" w:fill="FFFFFF" w:themeFill="background1"/>
        <w:jc w:val="both"/>
        <w:rPr>
          <w:rFonts w:eastAsia="Calibri"/>
          <w:color w:val="000000" w:themeColor="text1"/>
        </w:rPr>
      </w:pPr>
      <w:r w:rsidRPr="17A833B5">
        <w:rPr>
          <w:rFonts w:asciiTheme="minorHAnsi" w:hAnsiTheme="minorHAnsi" w:cstheme="minorBidi"/>
          <w:color w:val="242424"/>
        </w:rPr>
        <w:t>Por ello, en este día pedimos</w:t>
      </w:r>
      <w:r w:rsidR="046E41EC" w:rsidRPr="17A833B5">
        <w:rPr>
          <w:rFonts w:asciiTheme="minorHAnsi" w:hAnsiTheme="minorHAnsi" w:cstheme="minorBidi"/>
          <w:color w:val="242424"/>
        </w:rPr>
        <w:t>:</w:t>
      </w:r>
    </w:p>
    <w:p w14:paraId="50E976B8" w14:textId="57CF2890" w:rsidR="00A06ACA" w:rsidRDefault="3FF6E4F8" w:rsidP="17A833B5">
      <w:pPr>
        <w:pStyle w:val="Default"/>
        <w:numPr>
          <w:ilvl w:val="0"/>
          <w:numId w:val="1"/>
        </w:numPr>
        <w:jc w:val="both"/>
        <w:rPr>
          <w:rFonts w:asciiTheme="minorHAnsi" w:eastAsiaTheme="minorEastAsia" w:hAnsiTheme="minorHAnsi" w:cstheme="minorBidi"/>
          <w:color w:val="242424"/>
        </w:rPr>
      </w:pPr>
      <w:r w:rsidRPr="17A833B5">
        <w:rPr>
          <w:rFonts w:asciiTheme="minorHAnsi" w:hAnsiTheme="minorHAnsi" w:cstheme="minorBidi"/>
          <w:color w:val="242424"/>
        </w:rPr>
        <w:t>a los líderes</w:t>
      </w:r>
      <w:r w:rsidR="11FEB9A1" w:rsidRPr="17A833B5">
        <w:rPr>
          <w:rFonts w:asciiTheme="minorHAnsi" w:hAnsiTheme="minorHAnsi" w:cstheme="minorBidi"/>
          <w:color w:val="242424"/>
        </w:rPr>
        <w:t xml:space="preserve">, </w:t>
      </w:r>
      <w:r w:rsidRPr="17A833B5">
        <w:rPr>
          <w:rFonts w:asciiTheme="minorHAnsi" w:hAnsiTheme="minorHAnsi" w:cstheme="minorBidi"/>
          <w:color w:val="auto"/>
        </w:rPr>
        <w:t>el compromiso político y económico que garantice la respuesta a la infección del VIH, en todo lo mencionado anteriormente;</w:t>
      </w:r>
    </w:p>
    <w:p w14:paraId="5CBAC052" w14:textId="20BA441E" w:rsidR="00A06ACA" w:rsidRDefault="48F58B5F" w:rsidP="17A833B5">
      <w:pPr>
        <w:pStyle w:val="Default"/>
        <w:numPr>
          <w:ilvl w:val="0"/>
          <w:numId w:val="1"/>
        </w:numPr>
        <w:jc w:val="both"/>
        <w:rPr>
          <w:color w:val="242424"/>
        </w:rPr>
      </w:pPr>
      <w:r w:rsidRPr="17A833B5">
        <w:rPr>
          <w:rFonts w:asciiTheme="minorHAnsi" w:hAnsiTheme="minorHAnsi" w:cstheme="minorBidi"/>
          <w:color w:val="auto"/>
        </w:rPr>
        <w:t xml:space="preserve">a todos </w:t>
      </w:r>
      <w:r w:rsidR="3FF6E4F8" w:rsidRPr="17A833B5">
        <w:rPr>
          <w:rFonts w:asciiTheme="minorHAnsi" w:hAnsiTheme="minorHAnsi" w:cstheme="minorBidi"/>
          <w:color w:val="auto"/>
        </w:rPr>
        <w:t xml:space="preserve">como comunidad, </w:t>
      </w:r>
      <w:r w:rsidR="419E364A" w:rsidRPr="17A833B5">
        <w:rPr>
          <w:rFonts w:asciiTheme="minorHAnsi" w:hAnsiTheme="minorHAnsi" w:cstheme="minorBidi"/>
          <w:color w:val="auto"/>
        </w:rPr>
        <w:t xml:space="preserve">que </w:t>
      </w:r>
      <w:r w:rsidR="3FF6E4F8" w:rsidRPr="17A833B5">
        <w:rPr>
          <w:rFonts w:asciiTheme="minorHAnsi" w:hAnsiTheme="minorHAnsi" w:cstheme="minorBidi"/>
          <w:color w:val="auto"/>
        </w:rPr>
        <w:t xml:space="preserve">pongamos cada uno de nosotros nuestro </w:t>
      </w:r>
      <w:r w:rsidR="3FF6E4F8" w:rsidRPr="17A833B5">
        <w:rPr>
          <w:rFonts w:asciiTheme="minorHAnsi" w:hAnsiTheme="minorHAnsi" w:cstheme="minorBidi"/>
          <w:color w:val="242424"/>
        </w:rPr>
        <w:t>granito de arena para romper con los estereotipos desde las actitudes personales y los prejuicios hacia la</w:t>
      </w:r>
      <w:r w:rsidR="3FF6E4F8" w:rsidRPr="17A833B5">
        <w:rPr>
          <w:rFonts w:asciiTheme="minorHAnsi" w:eastAsiaTheme="minorEastAsia" w:hAnsiTheme="minorHAnsi" w:cstheme="minorBidi"/>
          <w:color w:val="auto"/>
        </w:rPr>
        <w:t xml:space="preserve">s personas con VIH, propiciando la visibilidad y contribuyendo a poner fin al estigma y a la discriminación. Esto es tan necesario como los tratamientos para mejorar la calidad de vida de las personas afectadas.     </w:t>
      </w:r>
    </w:p>
    <w:p w14:paraId="202C42E2" w14:textId="77777777" w:rsidR="00A06ACA" w:rsidRDefault="00A06ACA" w:rsidP="42924486">
      <w:pPr>
        <w:pStyle w:val="Default"/>
        <w:jc w:val="both"/>
        <w:rPr>
          <w:rFonts w:asciiTheme="minorHAnsi" w:hAnsiTheme="minorHAnsi" w:cstheme="minorBidi"/>
          <w:color w:val="242424"/>
          <w:szCs w:val="22"/>
        </w:rPr>
      </w:pPr>
    </w:p>
    <w:p w14:paraId="30491024" w14:textId="0370F9D0" w:rsidR="00F525C6" w:rsidRPr="00A06ACA" w:rsidRDefault="00EE0028" w:rsidP="42924486">
      <w:pPr>
        <w:pStyle w:val="Default"/>
        <w:jc w:val="both"/>
        <w:rPr>
          <w:rFonts w:cstheme="minorBidi"/>
          <w:b/>
          <w:bCs/>
          <w:color w:val="222222"/>
          <w:sz w:val="26"/>
          <w:shd w:val="clear" w:color="auto" w:fill="FFFFFF"/>
        </w:rPr>
      </w:pPr>
      <w:r w:rsidRPr="00A06ACA">
        <w:rPr>
          <w:rFonts w:asciiTheme="minorHAnsi" w:hAnsiTheme="minorHAnsi" w:cstheme="minorHAnsi"/>
          <w:b/>
          <w:bCs/>
          <w:color w:val="222222"/>
          <w:sz w:val="26"/>
          <w:shd w:val="clear" w:color="auto" w:fill="FFFFFF"/>
        </w:rPr>
        <w:t>TIENDE TU MANO Y ENRÉDATE</w:t>
      </w:r>
    </w:p>
    <w:p w14:paraId="0876F636" w14:textId="634D9736" w:rsidR="00492FA6" w:rsidRPr="006F20BB" w:rsidRDefault="00F525C6" w:rsidP="006F20BB">
      <w:pPr>
        <w:spacing w:after="0" w:line="240" w:lineRule="auto"/>
        <w:jc w:val="both"/>
        <w:rPr>
          <w:rFonts w:cstheme="minorHAnsi"/>
          <w:b/>
          <w:color w:val="222222"/>
          <w:sz w:val="24"/>
          <w:shd w:val="clear" w:color="auto" w:fill="FFFFFF"/>
        </w:rPr>
      </w:pPr>
      <w:r w:rsidRPr="00A06ACA">
        <w:rPr>
          <w:rFonts w:cstheme="minorHAnsi"/>
          <w:b/>
          <w:color w:val="222222"/>
          <w:sz w:val="24"/>
          <w:shd w:val="clear" w:color="auto" w:fill="FFFFFF"/>
        </w:rPr>
        <w:t>Este círculo se hace hoy más grande porque se celebra a la misma hora y por la misma causa en Cáceres y su provincia.</w:t>
      </w:r>
    </w:p>
    <w:sectPr w:rsidR="00492FA6" w:rsidRPr="006F20BB" w:rsidSect="006F20BB">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E1D5C0" w16cex:dateUtc="2021-11-22T09:55:19.278Z"/>
</w16cex:commentsExtensible>
</file>

<file path=word/commentsIds.xml><?xml version="1.0" encoding="utf-8"?>
<w16cid:commentsIds xmlns:mc="http://schemas.openxmlformats.org/markup-compatibility/2006" xmlns:w16cid="http://schemas.microsoft.com/office/word/2016/wordml/cid" mc:Ignorable="w16cid">
  <w16cid:commentId w16cid:paraId="3AE19036" w16cid:durableId="1AE1D5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7B2"/>
    <w:multiLevelType w:val="hybridMultilevel"/>
    <w:tmpl w:val="9DF8D328"/>
    <w:lvl w:ilvl="0" w:tplc="509021FC">
      <w:start w:val="1"/>
      <w:numFmt w:val="bullet"/>
      <w:lvlText w:val="-"/>
      <w:lvlJc w:val="left"/>
      <w:pPr>
        <w:ind w:left="720" w:hanging="360"/>
      </w:pPr>
      <w:rPr>
        <w:rFonts w:ascii="Calibri" w:hAnsi="Calibri" w:hint="default"/>
      </w:rPr>
    </w:lvl>
    <w:lvl w:ilvl="1" w:tplc="328EE4D4">
      <w:start w:val="1"/>
      <w:numFmt w:val="bullet"/>
      <w:lvlText w:val="o"/>
      <w:lvlJc w:val="left"/>
      <w:pPr>
        <w:ind w:left="1440" w:hanging="360"/>
      </w:pPr>
      <w:rPr>
        <w:rFonts w:ascii="Courier New" w:hAnsi="Courier New" w:hint="default"/>
      </w:rPr>
    </w:lvl>
    <w:lvl w:ilvl="2" w:tplc="599C3730">
      <w:start w:val="1"/>
      <w:numFmt w:val="bullet"/>
      <w:lvlText w:val=""/>
      <w:lvlJc w:val="left"/>
      <w:pPr>
        <w:ind w:left="2160" w:hanging="360"/>
      </w:pPr>
      <w:rPr>
        <w:rFonts w:ascii="Wingdings" w:hAnsi="Wingdings" w:hint="default"/>
      </w:rPr>
    </w:lvl>
    <w:lvl w:ilvl="3" w:tplc="84E232F8">
      <w:start w:val="1"/>
      <w:numFmt w:val="bullet"/>
      <w:lvlText w:val=""/>
      <w:lvlJc w:val="left"/>
      <w:pPr>
        <w:ind w:left="2880" w:hanging="360"/>
      </w:pPr>
      <w:rPr>
        <w:rFonts w:ascii="Symbol" w:hAnsi="Symbol" w:hint="default"/>
      </w:rPr>
    </w:lvl>
    <w:lvl w:ilvl="4" w:tplc="B46ACE48">
      <w:start w:val="1"/>
      <w:numFmt w:val="bullet"/>
      <w:lvlText w:val="o"/>
      <w:lvlJc w:val="left"/>
      <w:pPr>
        <w:ind w:left="3600" w:hanging="360"/>
      </w:pPr>
      <w:rPr>
        <w:rFonts w:ascii="Courier New" w:hAnsi="Courier New" w:hint="default"/>
      </w:rPr>
    </w:lvl>
    <w:lvl w:ilvl="5" w:tplc="52AE3A5A">
      <w:start w:val="1"/>
      <w:numFmt w:val="bullet"/>
      <w:lvlText w:val=""/>
      <w:lvlJc w:val="left"/>
      <w:pPr>
        <w:ind w:left="4320" w:hanging="360"/>
      </w:pPr>
      <w:rPr>
        <w:rFonts w:ascii="Wingdings" w:hAnsi="Wingdings" w:hint="default"/>
      </w:rPr>
    </w:lvl>
    <w:lvl w:ilvl="6" w:tplc="E41C9168">
      <w:start w:val="1"/>
      <w:numFmt w:val="bullet"/>
      <w:lvlText w:val=""/>
      <w:lvlJc w:val="left"/>
      <w:pPr>
        <w:ind w:left="5040" w:hanging="360"/>
      </w:pPr>
      <w:rPr>
        <w:rFonts w:ascii="Symbol" w:hAnsi="Symbol" w:hint="default"/>
      </w:rPr>
    </w:lvl>
    <w:lvl w:ilvl="7" w:tplc="EE84EAA4">
      <w:start w:val="1"/>
      <w:numFmt w:val="bullet"/>
      <w:lvlText w:val="o"/>
      <w:lvlJc w:val="left"/>
      <w:pPr>
        <w:ind w:left="5760" w:hanging="360"/>
      </w:pPr>
      <w:rPr>
        <w:rFonts w:ascii="Courier New" w:hAnsi="Courier New" w:hint="default"/>
      </w:rPr>
    </w:lvl>
    <w:lvl w:ilvl="8" w:tplc="5C2EEEB4">
      <w:start w:val="1"/>
      <w:numFmt w:val="bullet"/>
      <w:lvlText w:val=""/>
      <w:lvlJc w:val="left"/>
      <w:pPr>
        <w:ind w:left="6480" w:hanging="360"/>
      </w:pPr>
      <w:rPr>
        <w:rFonts w:ascii="Wingdings" w:hAnsi="Wingdings" w:hint="default"/>
      </w:rPr>
    </w:lvl>
  </w:abstractNum>
  <w:abstractNum w:abstractNumId="1" w15:restartNumberingAfterBreak="0">
    <w:nsid w:val="10194247"/>
    <w:multiLevelType w:val="hybridMultilevel"/>
    <w:tmpl w:val="C06EEBFC"/>
    <w:lvl w:ilvl="0" w:tplc="E3C0E40E">
      <w:start w:val="1"/>
      <w:numFmt w:val="bullet"/>
      <w:lvlText w:val="-"/>
      <w:lvlJc w:val="left"/>
      <w:pPr>
        <w:ind w:left="720" w:hanging="360"/>
      </w:pPr>
      <w:rPr>
        <w:rFonts w:ascii="Calibri" w:hAnsi="Calibri" w:hint="default"/>
      </w:rPr>
    </w:lvl>
    <w:lvl w:ilvl="1" w:tplc="A7201DBA">
      <w:start w:val="1"/>
      <w:numFmt w:val="bullet"/>
      <w:lvlText w:val="o"/>
      <w:lvlJc w:val="left"/>
      <w:pPr>
        <w:ind w:left="1440" w:hanging="360"/>
      </w:pPr>
      <w:rPr>
        <w:rFonts w:ascii="Courier New" w:hAnsi="Courier New" w:hint="default"/>
      </w:rPr>
    </w:lvl>
    <w:lvl w:ilvl="2" w:tplc="C220F040">
      <w:start w:val="1"/>
      <w:numFmt w:val="bullet"/>
      <w:lvlText w:val=""/>
      <w:lvlJc w:val="left"/>
      <w:pPr>
        <w:ind w:left="2160" w:hanging="360"/>
      </w:pPr>
      <w:rPr>
        <w:rFonts w:ascii="Wingdings" w:hAnsi="Wingdings" w:hint="default"/>
      </w:rPr>
    </w:lvl>
    <w:lvl w:ilvl="3" w:tplc="743EEEE4">
      <w:start w:val="1"/>
      <w:numFmt w:val="bullet"/>
      <w:lvlText w:val=""/>
      <w:lvlJc w:val="left"/>
      <w:pPr>
        <w:ind w:left="2880" w:hanging="360"/>
      </w:pPr>
      <w:rPr>
        <w:rFonts w:ascii="Symbol" w:hAnsi="Symbol" w:hint="default"/>
      </w:rPr>
    </w:lvl>
    <w:lvl w:ilvl="4" w:tplc="533ECE5A">
      <w:start w:val="1"/>
      <w:numFmt w:val="bullet"/>
      <w:lvlText w:val="o"/>
      <w:lvlJc w:val="left"/>
      <w:pPr>
        <w:ind w:left="3600" w:hanging="360"/>
      </w:pPr>
      <w:rPr>
        <w:rFonts w:ascii="Courier New" w:hAnsi="Courier New" w:hint="default"/>
      </w:rPr>
    </w:lvl>
    <w:lvl w:ilvl="5" w:tplc="EECEDC32">
      <w:start w:val="1"/>
      <w:numFmt w:val="bullet"/>
      <w:lvlText w:val=""/>
      <w:lvlJc w:val="left"/>
      <w:pPr>
        <w:ind w:left="4320" w:hanging="360"/>
      </w:pPr>
      <w:rPr>
        <w:rFonts w:ascii="Wingdings" w:hAnsi="Wingdings" w:hint="default"/>
      </w:rPr>
    </w:lvl>
    <w:lvl w:ilvl="6" w:tplc="1A2A436C">
      <w:start w:val="1"/>
      <w:numFmt w:val="bullet"/>
      <w:lvlText w:val=""/>
      <w:lvlJc w:val="left"/>
      <w:pPr>
        <w:ind w:left="5040" w:hanging="360"/>
      </w:pPr>
      <w:rPr>
        <w:rFonts w:ascii="Symbol" w:hAnsi="Symbol" w:hint="default"/>
      </w:rPr>
    </w:lvl>
    <w:lvl w:ilvl="7" w:tplc="FE16323E">
      <w:start w:val="1"/>
      <w:numFmt w:val="bullet"/>
      <w:lvlText w:val="o"/>
      <w:lvlJc w:val="left"/>
      <w:pPr>
        <w:ind w:left="5760" w:hanging="360"/>
      </w:pPr>
      <w:rPr>
        <w:rFonts w:ascii="Courier New" w:hAnsi="Courier New" w:hint="default"/>
      </w:rPr>
    </w:lvl>
    <w:lvl w:ilvl="8" w:tplc="00CE4122">
      <w:start w:val="1"/>
      <w:numFmt w:val="bullet"/>
      <w:lvlText w:val=""/>
      <w:lvlJc w:val="left"/>
      <w:pPr>
        <w:ind w:left="6480" w:hanging="360"/>
      </w:pPr>
      <w:rPr>
        <w:rFonts w:ascii="Wingdings" w:hAnsi="Wingdings" w:hint="default"/>
      </w:rPr>
    </w:lvl>
  </w:abstractNum>
  <w:abstractNum w:abstractNumId="2" w15:restartNumberingAfterBreak="0">
    <w:nsid w:val="2E8B4AC3"/>
    <w:multiLevelType w:val="hybridMultilevel"/>
    <w:tmpl w:val="CE1ED3B6"/>
    <w:lvl w:ilvl="0" w:tplc="18A00BF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574187"/>
    <w:multiLevelType w:val="hybridMultilevel"/>
    <w:tmpl w:val="58A2B0CC"/>
    <w:lvl w:ilvl="0" w:tplc="07B4F03A">
      <w:start w:val="1"/>
      <w:numFmt w:val="bullet"/>
      <w:lvlText w:val="-"/>
      <w:lvlJc w:val="left"/>
      <w:pPr>
        <w:ind w:left="720" w:hanging="360"/>
      </w:pPr>
      <w:rPr>
        <w:rFonts w:ascii="Calibri" w:hAnsi="Calibri" w:hint="default"/>
      </w:rPr>
    </w:lvl>
    <w:lvl w:ilvl="1" w:tplc="65EEED42">
      <w:start w:val="1"/>
      <w:numFmt w:val="bullet"/>
      <w:lvlText w:val="o"/>
      <w:lvlJc w:val="left"/>
      <w:pPr>
        <w:ind w:left="1440" w:hanging="360"/>
      </w:pPr>
      <w:rPr>
        <w:rFonts w:ascii="Courier New" w:hAnsi="Courier New" w:hint="default"/>
      </w:rPr>
    </w:lvl>
    <w:lvl w:ilvl="2" w:tplc="8C8C60D2">
      <w:start w:val="1"/>
      <w:numFmt w:val="bullet"/>
      <w:lvlText w:val=""/>
      <w:lvlJc w:val="left"/>
      <w:pPr>
        <w:ind w:left="2160" w:hanging="360"/>
      </w:pPr>
      <w:rPr>
        <w:rFonts w:ascii="Wingdings" w:hAnsi="Wingdings" w:hint="default"/>
      </w:rPr>
    </w:lvl>
    <w:lvl w:ilvl="3" w:tplc="C832CDB4">
      <w:start w:val="1"/>
      <w:numFmt w:val="bullet"/>
      <w:lvlText w:val=""/>
      <w:lvlJc w:val="left"/>
      <w:pPr>
        <w:ind w:left="2880" w:hanging="360"/>
      </w:pPr>
      <w:rPr>
        <w:rFonts w:ascii="Symbol" w:hAnsi="Symbol" w:hint="default"/>
      </w:rPr>
    </w:lvl>
    <w:lvl w:ilvl="4" w:tplc="F8C89B80">
      <w:start w:val="1"/>
      <w:numFmt w:val="bullet"/>
      <w:lvlText w:val="o"/>
      <w:lvlJc w:val="left"/>
      <w:pPr>
        <w:ind w:left="3600" w:hanging="360"/>
      </w:pPr>
      <w:rPr>
        <w:rFonts w:ascii="Courier New" w:hAnsi="Courier New" w:hint="default"/>
      </w:rPr>
    </w:lvl>
    <w:lvl w:ilvl="5" w:tplc="0270DCB8">
      <w:start w:val="1"/>
      <w:numFmt w:val="bullet"/>
      <w:lvlText w:val=""/>
      <w:lvlJc w:val="left"/>
      <w:pPr>
        <w:ind w:left="4320" w:hanging="360"/>
      </w:pPr>
      <w:rPr>
        <w:rFonts w:ascii="Wingdings" w:hAnsi="Wingdings" w:hint="default"/>
      </w:rPr>
    </w:lvl>
    <w:lvl w:ilvl="6" w:tplc="3DF2BA4C">
      <w:start w:val="1"/>
      <w:numFmt w:val="bullet"/>
      <w:lvlText w:val=""/>
      <w:lvlJc w:val="left"/>
      <w:pPr>
        <w:ind w:left="5040" w:hanging="360"/>
      </w:pPr>
      <w:rPr>
        <w:rFonts w:ascii="Symbol" w:hAnsi="Symbol" w:hint="default"/>
      </w:rPr>
    </w:lvl>
    <w:lvl w:ilvl="7" w:tplc="6B6EC7CA">
      <w:start w:val="1"/>
      <w:numFmt w:val="bullet"/>
      <w:lvlText w:val="o"/>
      <w:lvlJc w:val="left"/>
      <w:pPr>
        <w:ind w:left="5760" w:hanging="360"/>
      </w:pPr>
      <w:rPr>
        <w:rFonts w:ascii="Courier New" w:hAnsi="Courier New" w:hint="default"/>
      </w:rPr>
    </w:lvl>
    <w:lvl w:ilvl="8" w:tplc="0302B8D4">
      <w:start w:val="1"/>
      <w:numFmt w:val="bullet"/>
      <w:lvlText w:val=""/>
      <w:lvlJc w:val="left"/>
      <w:pPr>
        <w:ind w:left="6480" w:hanging="360"/>
      </w:pPr>
      <w:rPr>
        <w:rFonts w:ascii="Wingdings" w:hAnsi="Wingdings" w:hint="default"/>
      </w:rPr>
    </w:lvl>
  </w:abstractNum>
  <w:abstractNum w:abstractNumId="4" w15:restartNumberingAfterBreak="0">
    <w:nsid w:val="4A6B3A12"/>
    <w:multiLevelType w:val="hybridMultilevel"/>
    <w:tmpl w:val="EBAE0DE8"/>
    <w:lvl w:ilvl="0" w:tplc="D49AC2DC">
      <w:start w:val="1"/>
      <w:numFmt w:val="bullet"/>
      <w:lvlText w:val="-"/>
      <w:lvlJc w:val="left"/>
      <w:pPr>
        <w:ind w:left="720" w:hanging="360"/>
      </w:pPr>
      <w:rPr>
        <w:rFonts w:ascii="Calibri" w:hAnsi="Calibri" w:hint="default"/>
      </w:rPr>
    </w:lvl>
    <w:lvl w:ilvl="1" w:tplc="F8CC46EA">
      <w:start w:val="1"/>
      <w:numFmt w:val="bullet"/>
      <w:lvlText w:val="o"/>
      <w:lvlJc w:val="left"/>
      <w:pPr>
        <w:ind w:left="1440" w:hanging="360"/>
      </w:pPr>
      <w:rPr>
        <w:rFonts w:ascii="Courier New" w:hAnsi="Courier New" w:hint="default"/>
      </w:rPr>
    </w:lvl>
    <w:lvl w:ilvl="2" w:tplc="00D2C942">
      <w:start w:val="1"/>
      <w:numFmt w:val="bullet"/>
      <w:lvlText w:val=""/>
      <w:lvlJc w:val="left"/>
      <w:pPr>
        <w:ind w:left="2160" w:hanging="360"/>
      </w:pPr>
      <w:rPr>
        <w:rFonts w:ascii="Wingdings" w:hAnsi="Wingdings" w:hint="default"/>
      </w:rPr>
    </w:lvl>
    <w:lvl w:ilvl="3" w:tplc="6330857E">
      <w:start w:val="1"/>
      <w:numFmt w:val="bullet"/>
      <w:lvlText w:val=""/>
      <w:lvlJc w:val="left"/>
      <w:pPr>
        <w:ind w:left="2880" w:hanging="360"/>
      </w:pPr>
      <w:rPr>
        <w:rFonts w:ascii="Symbol" w:hAnsi="Symbol" w:hint="default"/>
      </w:rPr>
    </w:lvl>
    <w:lvl w:ilvl="4" w:tplc="A7700B0C">
      <w:start w:val="1"/>
      <w:numFmt w:val="bullet"/>
      <w:lvlText w:val="o"/>
      <w:lvlJc w:val="left"/>
      <w:pPr>
        <w:ind w:left="3600" w:hanging="360"/>
      </w:pPr>
      <w:rPr>
        <w:rFonts w:ascii="Courier New" w:hAnsi="Courier New" w:hint="default"/>
      </w:rPr>
    </w:lvl>
    <w:lvl w:ilvl="5" w:tplc="33AA925C">
      <w:start w:val="1"/>
      <w:numFmt w:val="bullet"/>
      <w:lvlText w:val=""/>
      <w:lvlJc w:val="left"/>
      <w:pPr>
        <w:ind w:left="4320" w:hanging="360"/>
      </w:pPr>
      <w:rPr>
        <w:rFonts w:ascii="Wingdings" w:hAnsi="Wingdings" w:hint="default"/>
      </w:rPr>
    </w:lvl>
    <w:lvl w:ilvl="6" w:tplc="5ABA2BB4">
      <w:start w:val="1"/>
      <w:numFmt w:val="bullet"/>
      <w:lvlText w:val=""/>
      <w:lvlJc w:val="left"/>
      <w:pPr>
        <w:ind w:left="5040" w:hanging="360"/>
      </w:pPr>
      <w:rPr>
        <w:rFonts w:ascii="Symbol" w:hAnsi="Symbol" w:hint="default"/>
      </w:rPr>
    </w:lvl>
    <w:lvl w:ilvl="7" w:tplc="11067716">
      <w:start w:val="1"/>
      <w:numFmt w:val="bullet"/>
      <w:lvlText w:val="o"/>
      <w:lvlJc w:val="left"/>
      <w:pPr>
        <w:ind w:left="5760" w:hanging="360"/>
      </w:pPr>
      <w:rPr>
        <w:rFonts w:ascii="Courier New" w:hAnsi="Courier New" w:hint="default"/>
      </w:rPr>
    </w:lvl>
    <w:lvl w:ilvl="8" w:tplc="1D78F8C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4F"/>
    <w:rsid w:val="00025FD1"/>
    <w:rsid w:val="00052AE3"/>
    <w:rsid w:val="00067728"/>
    <w:rsid w:val="000A5E8D"/>
    <w:rsid w:val="000B1F1C"/>
    <w:rsid w:val="00156CDE"/>
    <w:rsid w:val="0016518E"/>
    <w:rsid w:val="001E03F6"/>
    <w:rsid w:val="001E108F"/>
    <w:rsid w:val="001E5FAF"/>
    <w:rsid w:val="0023237F"/>
    <w:rsid w:val="002566EF"/>
    <w:rsid w:val="00297E38"/>
    <w:rsid w:val="002B5A45"/>
    <w:rsid w:val="002E48BD"/>
    <w:rsid w:val="003165AF"/>
    <w:rsid w:val="003524BB"/>
    <w:rsid w:val="003575BA"/>
    <w:rsid w:val="003B06AB"/>
    <w:rsid w:val="003F27D5"/>
    <w:rsid w:val="00401454"/>
    <w:rsid w:val="00492FA6"/>
    <w:rsid w:val="005039BE"/>
    <w:rsid w:val="005C13A2"/>
    <w:rsid w:val="0062452D"/>
    <w:rsid w:val="00650731"/>
    <w:rsid w:val="00653314"/>
    <w:rsid w:val="006D54F9"/>
    <w:rsid w:val="006F20BB"/>
    <w:rsid w:val="00705912"/>
    <w:rsid w:val="00726864"/>
    <w:rsid w:val="007525B1"/>
    <w:rsid w:val="00794C7E"/>
    <w:rsid w:val="00855269"/>
    <w:rsid w:val="00917798"/>
    <w:rsid w:val="00952796"/>
    <w:rsid w:val="00A06ACA"/>
    <w:rsid w:val="00A1254F"/>
    <w:rsid w:val="00A5385C"/>
    <w:rsid w:val="00A92F4A"/>
    <w:rsid w:val="00AA6EB4"/>
    <w:rsid w:val="00AA6F77"/>
    <w:rsid w:val="00AB44B7"/>
    <w:rsid w:val="00AC23D2"/>
    <w:rsid w:val="00AD0E47"/>
    <w:rsid w:val="00B437E7"/>
    <w:rsid w:val="00B834A1"/>
    <w:rsid w:val="00BA3DC8"/>
    <w:rsid w:val="00C266D4"/>
    <w:rsid w:val="00C81EF8"/>
    <w:rsid w:val="00C85759"/>
    <w:rsid w:val="00CF2E4E"/>
    <w:rsid w:val="00CF66CB"/>
    <w:rsid w:val="00D260C7"/>
    <w:rsid w:val="00D3311C"/>
    <w:rsid w:val="00D74406"/>
    <w:rsid w:val="00DB0AE8"/>
    <w:rsid w:val="00E1199E"/>
    <w:rsid w:val="00E24739"/>
    <w:rsid w:val="00E673C4"/>
    <w:rsid w:val="00EE0028"/>
    <w:rsid w:val="00F525C6"/>
    <w:rsid w:val="00F53666"/>
    <w:rsid w:val="02502CFC"/>
    <w:rsid w:val="046E41EC"/>
    <w:rsid w:val="0AE2D90A"/>
    <w:rsid w:val="0CF8F7B2"/>
    <w:rsid w:val="0DDC0FB1"/>
    <w:rsid w:val="0DE4C685"/>
    <w:rsid w:val="11FEB9A1"/>
    <w:rsid w:val="1623C658"/>
    <w:rsid w:val="174315D2"/>
    <w:rsid w:val="17A833B5"/>
    <w:rsid w:val="1AD69A11"/>
    <w:rsid w:val="1EE5F66E"/>
    <w:rsid w:val="2081C6CF"/>
    <w:rsid w:val="20BF1541"/>
    <w:rsid w:val="21EFA0AE"/>
    <w:rsid w:val="221D9730"/>
    <w:rsid w:val="2342B40A"/>
    <w:rsid w:val="3D8A7488"/>
    <w:rsid w:val="3F2644E9"/>
    <w:rsid w:val="3FF6E4F8"/>
    <w:rsid w:val="416F809C"/>
    <w:rsid w:val="419E364A"/>
    <w:rsid w:val="425DE5AB"/>
    <w:rsid w:val="42924486"/>
    <w:rsid w:val="45C95CBA"/>
    <w:rsid w:val="48F58B5F"/>
    <w:rsid w:val="4A349115"/>
    <w:rsid w:val="4A7616BA"/>
    <w:rsid w:val="518829DD"/>
    <w:rsid w:val="5504532C"/>
    <w:rsid w:val="6676EA21"/>
    <w:rsid w:val="6B22FE46"/>
    <w:rsid w:val="6EAF6802"/>
    <w:rsid w:val="75058129"/>
    <w:rsid w:val="7544A2B6"/>
    <w:rsid w:val="7E07A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B6E"/>
  <w15:docId w15:val="{240FF6C8-CE2D-4835-98E0-E28142CA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25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254F"/>
    <w:rPr>
      <w:color w:val="0000FF"/>
      <w:u w:val="single"/>
    </w:rPr>
  </w:style>
  <w:style w:type="character" w:styleId="Textoennegrita">
    <w:name w:val="Strong"/>
    <w:basedOn w:val="Fuentedeprrafopredeter"/>
    <w:uiPriority w:val="22"/>
    <w:qFormat/>
    <w:rsid w:val="00A1254F"/>
    <w:rPr>
      <w:b/>
      <w:bCs/>
    </w:rPr>
  </w:style>
  <w:style w:type="paragraph" w:customStyle="1" w:styleId="Default">
    <w:name w:val="Default"/>
    <w:rsid w:val="00726864"/>
    <w:pPr>
      <w:autoSpaceDE w:val="0"/>
      <w:autoSpaceDN w:val="0"/>
      <w:adjustRightInd w:val="0"/>
      <w:spacing w:after="0" w:line="240" w:lineRule="auto"/>
    </w:pPr>
    <w:rPr>
      <w:rFonts w:ascii="Roboto" w:hAnsi="Roboto" w:cs="Roboto"/>
      <w:color w:val="000000"/>
      <w:sz w:val="24"/>
      <w:szCs w:val="24"/>
    </w:rPr>
  </w:style>
  <w:style w:type="paragraph" w:customStyle="1" w:styleId="selectionshareable">
    <w:name w:val="selectionshareable"/>
    <w:basedOn w:val="Normal"/>
    <w:rsid w:val="00C81E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F27D5"/>
    <w:rPr>
      <w:i/>
      <w:iCs/>
    </w:rPr>
  </w:style>
  <w:style w:type="character" w:styleId="Refdecomentario">
    <w:name w:val="annotation reference"/>
    <w:basedOn w:val="Fuentedeprrafopredeter"/>
    <w:uiPriority w:val="99"/>
    <w:semiHidden/>
    <w:unhideWhenUsed/>
    <w:rsid w:val="001E5FAF"/>
    <w:rPr>
      <w:sz w:val="16"/>
      <w:szCs w:val="16"/>
    </w:rPr>
  </w:style>
  <w:style w:type="paragraph" w:styleId="Textocomentario">
    <w:name w:val="annotation text"/>
    <w:basedOn w:val="Normal"/>
    <w:link w:val="TextocomentarioCar"/>
    <w:uiPriority w:val="99"/>
    <w:semiHidden/>
    <w:unhideWhenUsed/>
    <w:rsid w:val="001E5F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FAF"/>
    <w:rPr>
      <w:sz w:val="20"/>
      <w:szCs w:val="20"/>
    </w:rPr>
  </w:style>
  <w:style w:type="paragraph" w:styleId="Asuntodelcomentario">
    <w:name w:val="annotation subject"/>
    <w:basedOn w:val="Textocomentario"/>
    <w:next w:val="Textocomentario"/>
    <w:link w:val="AsuntodelcomentarioCar"/>
    <w:uiPriority w:val="99"/>
    <w:semiHidden/>
    <w:unhideWhenUsed/>
    <w:rsid w:val="001E5FAF"/>
    <w:rPr>
      <w:b/>
      <w:bCs/>
    </w:rPr>
  </w:style>
  <w:style w:type="character" w:customStyle="1" w:styleId="AsuntodelcomentarioCar">
    <w:name w:val="Asunto del comentario Car"/>
    <w:basedOn w:val="TextocomentarioCar"/>
    <w:link w:val="Asuntodelcomentario"/>
    <w:uiPriority w:val="99"/>
    <w:semiHidden/>
    <w:rsid w:val="001E5FAF"/>
    <w:rPr>
      <w:b/>
      <w:bCs/>
      <w:sz w:val="20"/>
      <w:szCs w:val="20"/>
    </w:rPr>
  </w:style>
  <w:style w:type="paragraph" w:styleId="Textodeglobo">
    <w:name w:val="Balloon Text"/>
    <w:basedOn w:val="Normal"/>
    <w:link w:val="TextodegloboCar"/>
    <w:uiPriority w:val="99"/>
    <w:semiHidden/>
    <w:unhideWhenUsed/>
    <w:rsid w:val="001E5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FAF"/>
    <w:rPr>
      <w:rFonts w:ascii="Segoe UI" w:hAnsi="Segoe UI" w:cs="Segoe UI"/>
      <w:sz w:val="18"/>
      <w:szCs w:val="18"/>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3061">
      <w:bodyDiv w:val="1"/>
      <w:marLeft w:val="0"/>
      <w:marRight w:val="0"/>
      <w:marTop w:val="0"/>
      <w:marBottom w:val="0"/>
      <w:divBdr>
        <w:top w:val="none" w:sz="0" w:space="0" w:color="auto"/>
        <w:left w:val="none" w:sz="0" w:space="0" w:color="auto"/>
        <w:bottom w:val="none" w:sz="0" w:space="0" w:color="auto"/>
        <w:right w:val="none" w:sz="0" w:space="0" w:color="auto"/>
      </w:divBdr>
    </w:div>
    <w:div w:id="441732478">
      <w:bodyDiv w:val="1"/>
      <w:marLeft w:val="0"/>
      <w:marRight w:val="0"/>
      <w:marTop w:val="0"/>
      <w:marBottom w:val="0"/>
      <w:divBdr>
        <w:top w:val="none" w:sz="0" w:space="0" w:color="auto"/>
        <w:left w:val="none" w:sz="0" w:space="0" w:color="auto"/>
        <w:bottom w:val="none" w:sz="0" w:space="0" w:color="auto"/>
        <w:right w:val="none" w:sz="0" w:space="0" w:color="auto"/>
      </w:divBdr>
    </w:div>
    <w:div w:id="468523107">
      <w:bodyDiv w:val="1"/>
      <w:marLeft w:val="0"/>
      <w:marRight w:val="0"/>
      <w:marTop w:val="0"/>
      <w:marBottom w:val="0"/>
      <w:divBdr>
        <w:top w:val="none" w:sz="0" w:space="0" w:color="auto"/>
        <w:left w:val="none" w:sz="0" w:space="0" w:color="auto"/>
        <w:bottom w:val="none" w:sz="0" w:space="0" w:color="auto"/>
        <w:right w:val="none" w:sz="0" w:space="0" w:color="auto"/>
      </w:divBdr>
    </w:div>
    <w:div w:id="16779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8726d79904dd445b"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3ea401a44a6840bb"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Samuel - Cáritas Salamanca</dc:creator>
  <cp:keywords/>
  <dc:description/>
  <cp:lastModifiedBy>Belén Santamaría</cp:lastModifiedBy>
  <cp:revision>2</cp:revision>
  <dcterms:created xsi:type="dcterms:W3CDTF">2021-11-24T07:25:00Z</dcterms:created>
  <dcterms:modified xsi:type="dcterms:W3CDTF">2021-11-24T07:25:00Z</dcterms:modified>
</cp:coreProperties>
</file>